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41B" w:rsidRPr="003C5F76" w:rsidRDefault="0040041B" w:rsidP="0040041B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9F1A0E" wp14:editId="40B743BB">
            <wp:extent cx="590550" cy="59055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41B" w:rsidRPr="003C5F76" w:rsidRDefault="0040041B" w:rsidP="004004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40041B" w:rsidRPr="003C5F76" w:rsidRDefault="0040041B" w:rsidP="0040041B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40041B" w:rsidRPr="003C5F76" w:rsidRDefault="0040041B" w:rsidP="0040041B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0041B" w:rsidRPr="003C5F76" w:rsidRDefault="0040041B" w:rsidP="0040041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40041B" w:rsidRPr="000C16C0" w:rsidRDefault="0040041B" w:rsidP="004004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041B" w:rsidRPr="000C16C0" w:rsidRDefault="0040041B" w:rsidP="004004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C921A4">
        <w:rPr>
          <w:sz w:val="28"/>
          <w:szCs w:val="28"/>
        </w:rPr>
        <w:t>ПЛАНЫ ПРАКТИЧЕСКИХ</w:t>
      </w:r>
      <w:r w:rsidRPr="000C16C0">
        <w:rPr>
          <w:sz w:val="28"/>
          <w:szCs w:val="28"/>
        </w:rPr>
        <w:t xml:space="preserve"> ЗАНЯТИЙ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F5756F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«ВНЕМЕДИЙНЫЕ КОММУНИКАЦИИ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8BF" w:rsidRPr="000C16C0" w:rsidRDefault="002808B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4004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0B7397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00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D3E" w:rsidRPr="000C16C0" w:rsidRDefault="00F50D3E" w:rsidP="00F50D3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Составители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Е.В. Косьяненко </w:t>
      </w:r>
    </w:p>
    <w:p w:rsidR="00F50D3E" w:rsidRDefault="00F50D3E" w:rsidP="00400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41B" w:rsidRPr="000C16C0" w:rsidRDefault="0040041B" w:rsidP="00400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</w:t>
      </w:r>
      <w:r>
        <w:rPr>
          <w:rFonts w:ascii="Times New Roman" w:hAnsi="Times New Roman" w:cs="Times New Roman"/>
          <w:sz w:val="28"/>
          <w:szCs w:val="28"/>
        </w:rPr>
        <w:t>кие указания и планы практических</w:t>
      </w:r>
      <w:r w:rsidRPr="000C16C0">
        <w:rPr>
          <w:rFonts w:ascii="Times New Roman" w:hAnsi="Times New Roman" w:cs="Times New Roman"/>
          <w:sz w:val="28"/>
          <w:szCs w:val="28"/>
        </w:rPr>
        <w:t xml:space="preserve"> занятий по дисциплине «</w:t>
      </w:r>
      <w:r>
        <w:rPr>
          <w:rFonts w:ascii="Times New Roman" w:hAnsi="Times New Roman" w:cs="Times New Roman"/>
          <w:sz w:val="28"/>
          <w:szCs w:val="28"/>
        </w:rPr>
        <w:t xml:space="preserve">Внемедийные коммуникации» </w:t>
      </w:r>
      <w:r w:rsidR="00474E4A">
        <w:rPr>
          <w:rFonts w:ascii="Times New Roman" w:hAnsi="Times New Roman" w:cs="Times New Roman"/>
          <w:sz w:val="28"/>
          <w:szCs w:val="28"/>
        </w:rPr>
        <w:t xml:space="preserve">-  </w:t>
      </w:r>
      <w:r w:rsidR="000B7397">
        <w:rPr>
          <w:rFonts w:ascii="Times New Roman" w:hAnsi="Times New Roman" w:cs="Times New Roman"/>
          <w:sz w:val="28"/>
          <w:szCs w:val="28"/>
        </w:rPr>
        <w:t>ДГТУ, г. Ростов-на-Дону, 2025</w:t>
      </w:r>
      <w:r>
        <w:rPr>
          <w:rFonts w:ascii="Times New Roman" w:hAnsi="Times New Roman" w:cs="Times New Roman"/>
          <w:sz w:val="28"/>
          <w:szCs w:val="28"/>
        </w:rPr>
        <w:t xml:space="preserve">. -  </w:t>
      </w:r>
      <w:r w:rsidR="005668E7">
        <w:rPr>
          <w:rFonts w:ascii="Times New Roman" w:hAnsi="Times New Roman" w:cs="Times New Roman"/>
          <w:sz w:val="28"/>
          <w:szCs w:val="28"/>
        </w:rPr>
        <w:t>14</w:t>
      </w:r>
      <w:r w:rsidRPr="004004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40041B" w:rsidRDefault="0040041B" w:rsidP="0040041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указания к выполнению практических занятий, систематизированные по разделам курса и требования, предъявляемые к итоговой аттестации.</w:t>
      </w:r>
    </w:p>
    <w:p w:rsidR="0040041B" w:rsidRPr="000C16C0" w:rsidRDefault="0040041B" w:rsidP="004004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обучающихся очной и заочной формы обучения направления 42.03</w:t>
      </w:r>
      <w:r w:rsidRPr="000C16C0">
        <w:rPr>
          <w:rFonts w:ascii="Times New Roman" w:hAnsi="Times New Roman" w:cs="Times New Roman"/>
          <w:sz w:val="28"/>
          <w:szCs w:val="28"/>
        </w:rPr>
        <w:t>.01 Реклама и связи с о</w:t>
      </w:r>
      <w:r>
        <w:rPr>
          <w:rFonts w:ascii="Times New Roman" w:hAnsi="Times New Roman" w:cs="Times New Roman"/>
          <w:sz w:val="28"/>
          <w:szCs w:val="28"/>
        </w:rPr>
        <w:t>бщественностью.</w:t>
      </w:r>
    </w:p>
    <w:p w:rsidR="00AC2951" w:rsidRPr="000C16C0" w:rsidRDefault="00AC2951" w:rsidP="00AC2951">
      <w:pPr>
        <w:spacing w:after="0" w:line="36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AC2951" w:rsidRPr="000C16C0" w:rsidRDefault="00AC2951" w:rsidP="004004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041B" w:rsidRPr="000C16C0" w:rsidRDefault="0040041B" w:rsidP="0040041B">
      <w:pPr>
        <w:spacing w:after="0" w:line="36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041B" w:rsidRPr="000C16C0" w:rsidRDefault="0040041B" w:rsidP="004004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выпуск: зав. кафедрой «История и культурология», канд.ист.наук, доцент Н.В. Шишова</w:t>
      </w:r>
    </w:p>
    <w:p w:rsidR="0040041B" w:rsidRDefault="0040041B" w:rsidP="0040041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40041B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4219D9">
        <w:rPr>
          <w:rFonts w:ascii="Times New Roman" w:hAnsi="Times New Roman" w:cs="Times New Roman"/>
          <w:sz w:val="32"/>
          <w:szCs w:val="32"/>
        </w:rPr>
        <w:t>©</w:t>
      </w:r>
      <w:r w:rsidR="000B7397">
        <w:rPr>
          <w:rFonts w:ascii="Times New Roman" w:hAnsi="Times New Roman" w:cs="Times New Roman"/>
          <w:sz w:val="28"/>
          <w:szCs w:val="28"/>
        </w:rPr>
        <w:t>Издательский центр ДГТУ, 2025</w:t>
      </w:r>
    </w:p>
    <w:p w:rsidR="0040041B" w:rsidRDefault="0040041B" w:rsidP="0040041B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40041B" w:rsidRDefault="0040041B" w:rsidP="009B5A5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041B" w:rsidRDefault="0040041B" w:rsidP="00F50D3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0041B" w:rsidRDefault="0040041B" w:rsidP="009B5A5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13A5" w:rsidRDefault="001F13A5" w:rsidP="0040041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7940">
        <w:rPr>
          <w:rFonts w:ascii="Times New Roman" w:hAnsi="Times New Roman"/>
          <w:b/>
          <w:sz w:val="28"/>
          <w:szCs w:val="28"/>
        </w:rPr>
        <w:lastRenderedPageBreak/>
        <w:t>Общие методические указания</w:t>
      </w:r>
      <w:r>
        <w:rPr>
          <w:rFonts w:ascii="Times New Roman" w:hAnsi="Times New Roman"/>
          <w:b/>
          <w:sz w:val="28"/>
          <w:szCs w:val="28"/>
        </w:rPr>
        <w:t xml:space="preserve"> по дисциплине «Внемедийные коммуникации»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5756F">
        <w:rPr>
          <w:sz w:val="28"/>
          <w:szCs w:val="28"/>
        </w:rPr>
        <w:t>исциплина</w:t>
      </w:r>
      <w:r>
        <w:rPr>
          <w:sz w:val="28"/>
          <w:szCs w:val="28"/>
        </w:rPr>
        <w:t xml:space="preserve"> «Внемедийные коммуникации» знакомит обучающихся</w:t>
      </w:r>
      <w:r w:rsidRPr="00F5756F">
        <w:rPr>
          <w:sz w:val="28"/>
          <w:szCs w:val="28"/>
        </w:rPr>
        <w:t xml:space="preserve"> с внемедийными инструментами, дает понимание структуры BTL-направления, к которому традиционно относят коммуникации, не использующие медийные каналы, а также рассматривает пограничные средства коммуникации, которые можно отнести сразу к нескольким маркетинговым инструментам. Большое внимание уделяется аспектам применения внемедийных средств в таких направлениях как выставочная деятельность, связи с общественностью, спонсорство. </w:t>
      </w:r>
    </w:p>
    <w:p w:rsidR="001F13A5" w:rsidRDefault="001F13A5" w:rsidP="0040041B">
      <w:pPr>
        <w:pStyle w:val="ab"/>
        <w:tabs>
          <w:tab w:val="left" w:pos="568"/>
        </w:tabs>
        <w:spacing w:after="0" w:line="360" w:lineRule="auto"/>
        <w:jc w:val="both"/>
        <w:rPr>
          <w:sz w:val="28"/>
          <w:szCs w:val="28"/>
        </w:rPr>
      </w:pPr>
      <w:r w:rsidRPr="00F5756F">
        <w:rPr>
          <w:sz w:val="28"/>
          <w:szCs w:val="28"/>
        </w:rPr>
        <w:tab/>
        <w:t xml:space="preserve">Целью дисциплины является формирование у студентов теоретических знаний и практических навыков в работе с внемедийными инструментами и каналами коммуникации, которые используются в маркетинговой деятельности компаний для продвижения товара на рынок.  </w:t>
      </w:r>
      <w:r>
        <w:rPr>
          <w:sz w:val="28"/>
          <w:szCs w:val="28"/>
        </w:rPr>
        <w:tab/>
      </w:r>
    </w:p>
    <w:p w:rsidR="001F13A5" w:rsidRPr="00C11B93" w:rsidRDefault="001F13A5" w:rsidP="0040041B">
      <w:pPr>
        <w:pStyle w:val="ab"/>
        <w:tabs>
          <w:tab w:val="left" w:pos="568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C11B93">
        <w:rPr>
          <w:sz w:val="28"/>
          <w:szCs w:val="28"/>
        </w:rPr>
        <w:t xml:space="preserve">Задачи дисциплины: 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1B93">
        <w:rPr>
          <w:sz w:val="28"/>
          <w:szCs w:val="28"/>
        </w:rPr>
        <w:t xml:space="preserve"> </w:t>
      </w:r>
      <w:r w:rsidRPr="00F5756F">
        <w:rPr>
          <w:sz w:val="28"/>
          <w:szCs w:val="28"/>
        </w:rPr>
        <w:t>Овладение базовыми понятиями и категориями курса;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F">
        <w:rPr>
          <w:sz w:val="28"/>
          <w:szCs w:val="28"/>
        </w:rPr>
        <w:t>Анализ основных внемедийных инструментов коммуникации;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F">
        <w:rPr>
          <w:sz w:val="28"/>
          <w:szCs w:val="28"/>
        </w:rPr>
        <w:t>Изучение процесса организации продвижения продаж, возможности использования прямого маркетинга, мероприятий событийного маркетинга, специфика использования синтетических средств BTL-коммуникации;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F">
        <w:rPr>
          <w:sz w:val="28"/>
          <w:szCs w:val="28"/>
        </w:rPr>
        <w:t>Ознакомление с особенностями и этапами планирования BTL-программ;</w:t>
      </w:r>
    </w:p>
    <w:p w:rsidR="001F13A5" w:rsidRPr="00F5756F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F">
        <w:rPr>
          <w:sz w:val="28"/>
          <w:szCs w:val="28"/>
        </w:rPr>
        <w:t>Рассмотрение принципов оценки эффективности использования внемедийных коммуникаций;</w:t>
      </w:r>
    </w:p>
    <w:p w:rsidR="001F13A5" w:rsidRPr="001F13A5" w:rsidRDefault="001F13A5" w:rsidP="0040041B">
      <w:pPr>
        <w:pStyle w:val="ab"/>
        <w:tabs>
          <w:tab w:val="left" w:pos="568"/>
        </w:tabs>
        <w:spacing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F">
        <w:rPr>
          <w:sz w:val="28"/>
          <w:szCs w:val="28"/>
        </w:rPr>
        <w:t>Формирование навыков практического применения теоретических знаний при решении профессиональных задач.</w:t>
      </w:r>
      <w:r w:rsidRPr="00CB7A29">
        <w:rPr>
          <w:bCs/>
          <w:color w:val="000000"/>
          <w:sz w:val="28"/>
          <w:szCs w:val="28"/>
        </w:rPr>
        <w:tab/>
      </w:r>
      <w:r w:rsidRPr="00C11B93">
        <w:rPr>
          <w:sz w:val="28"/>
          <w:szCs w:val="28"/>
        </w:rPr>
        <w:t xml:space="preserve"> </w:t>
      </w:r>
    </w:p>
    <w:p w:rsidR="001F13A5" w:rsidRDefault="001F13A5" w:rsidP="004004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дисциплины «Внемедийные коммуникации» студентам целесообразно выполнять следующие рекомендации:</w:t>
      </w:r>
    </w:p>
    <w:p w:rsidR="001F13A5" w:rsidRDefault="001F13A5" w:rsidP="004004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Приступая к изучению данной дисциплины, необходимо помнить, что она является важной составной частью всего процесса обучения на данной </w:t>
      </w:r>
      <w:r>
        <w:rPr>
          <w:rFonts w:ascii="Times New Roman" w:hAnsi="Times New Roman"/>
          <w:sz w:val="28"/>
          <w:szCs w:val="28"/>
        </w:rPr>
        <w:lastRenderedPageBreak/>
        <w:t>специальности, т.к. закладывает профессиональные знания и навыки будущего специалиста по рекламе.</w:t>
      </w:r>
    </w:p>
    <w:p w:rsidR="001F13A5" w:rsidRDefault="001F13A5" w:rsidP="004004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Изучение курса должно вестись систематически, сопровождаться максимально подробным составлением конспекта, куда рекомендуется включать все виды учебной работы: лекции, самостоятельную проработку учебников, которые позволят правильно отвечать на вопросы для самоподготовки и разрешать практические задания, содержащиеся в методических рекомендациях в планах семинарских занятий.</w:t>
      </w:r>
    </w:p>
    <w:p w:rsidR="001F13A5" w:rsidRPr="00AD6463" w:rsidRDefault="001F13A5" w:rsidP="004004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Освоение теоретического материала, активное участие в семинарских занятиях будет способствовать успешному написанию самостоятельных и творческих заданий, которая предусмотрены планом изучения дисциплины. </w:t>
      </w:r>
    </w:p>
    <w:p w:rsidR="0040041B" w:rsidRPr="00CB7A29" w:rsidRDefault="00CB7A29" w:rsidP="0040041B">
      <w:pPr>
        <w:pStyle w:val="ab"/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CB7A29">
        <w:rPr>
          <w:bCs/>
          <w:sz w:val="28"/>
          <w:szCs w:val="28"/>
        </w:rPr>
        <w:t xml:space="preserve">В связи с организацией учебного процесса в ДГТУ по системе «РИТМ» (развитие индивидуального творчества, мышления) ведена специальная форма контроля и оценки знаний студентов – рейтинг. </w:t>
      </w:r>
      <w:r w:rsidR="0040041B" w:rsidRPr="00CB7A29">
        <w:rPr>
          <w:bCs/>
          <w:sz w:val="28"/>
          <w:szCs w:val="28"/>
        </w:rPr>
        <w:t xml:space="preserve">Весь изучаемый материал разбивается на блоки, включающие темы, которые рассматриваются на лекционных занятиях и в ходе самостоятельной </w:t>
      </w:r>
      <w:r w:rsidR="0040041B">
        <w:rPr>
          <w:bCs/>
          <w:sz w:val="28"/>
          <w:szCs w:val="28"/>
        </w:rPr>
        <w:t>работы. По каждому блоку обучающийся</w:t>
      </w:r>
      <w:r w:rsidR="0040041B" w:rsidRPr="00CB7A29">
        <w:rPr>
          <w:bCs/>
          <w:sz w:val="28"/>
          <w:szCs w:val="28"/>
        </w:rPr>
        <w:t xml:space="preserve"> должен набрать соответствующее количество баллов, чтобы получить положительную оценку. </w:t>
      </w:r>
      <w:r w:rsidR="0040041B" w:rsidRPr="006813F4">
        <w:rPr>
          <w:bCs/>
          <w:sz w:val="28"/>
          <w:szCs w:val="28"/>
        </w:rPr>
        <w:t>Каждый вид работы студентов, в зависимости от сложности, стимулируется о</w:t>
      </w:r>
      <w:r w:rsidR="0040041B">
        <w:rPr>
          <w:bCs/>
          <w:sz w:val="28"/>
          <w:szCs w:val="28"/>
        </w:rPr>
        <w:t>пределённым количеством баллов,</w:t>
      </w:r>
      <w:r w:rsidR="0040041B" w:rsidRPr="006813F4">
        <w:rPr>
          <w:bCs/>
          <w:sz w:val="28"/>
          <w:szCs w:val="28"/>
        </w:rPr>
        <w:t xml:space="preserve"> в течение занятия студент может набрать от 0 до 100 баллов:</w:t>
      </w:r>
    </w:p>
    <w:p w:rsidR="0040041B" w:rsidRPr="00CB7A29" w:rsidRDefault="0040041B" w:rsidP="0040041B">
      <w:pPr>
        <w:pStyle w:val="ab"/>
        <w:tabs>
          <w:tab w:val="left" w:pos="851"/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Выполнение практического задания</w:t>
      </w:r>
      <w:r w:rsidRPr="00CB7A29">
        <w:rPr>
          <w:bCs/>
          <w:sz w:val="28"/>
          <w:szCs w:val="28"/>
        </w:rPr>
        <w:t>, в зависимости от объема и той степени точности, в которой их тема была раскрыта, а также от того, был ли доклад защ</w:t>
      </w:r>
      <w:r>
        <w:rPr>
          <w:bCs/>
          <w:sz w:val="28"/>
          <w:szCs w:val="28"/>
        </w:rPr>
        <w:t>ищен подготовившим его обучающимся</w:t>
      </w:r>
      <w:r w:rsidRPr="00CB7A29">
        <w:rPr>
          <w:bCs/>
          <w:sz w:val="28"/>
          <w:szCs w:val="28"/>
        </w:rPr>
        <w:t xml:space="preserve"> устно на семинарском занятии или сдан на проверк</w:t>
      </w:r>
      <w:r>
        <w:rPr>
          <w:bCs/>
          <w:sz w:val="28"/>
          <w:szCs w:val="28"/>
        </w:rPr>
        <w:t xml:space="preserve">у в письменной форме – </w:t>
      </w:r>
      <w:r w:rsidRPr="00167CB2">
        <w:rPr>
          <w:color w:val="000000"/>
          <w:sz w:val="28"/>
          <w:szCs w:val="28"/>
        </w:rPr>
        <w:t>от 3</w:t>
      </w:r>
      <w:r>
        <w:rPr>
          <w:color w:val="000000"/>
          <w:sz w:val="28"/>
          <w:szCs w:val="28"/>
        </w:rPr>
        <w:t>0</w:t>
      </w:r>
      <w:r w:rsidRPr="00167CB2">
        <w:rPr>
          <w:color w:val="000000"/>
          <w:sz w:val="28"/>
          <w:szCs w:val="28"/>
        </w:rPr>
        <w:t xml:space="preserve"> до 5</w:t>
      </w:r>
      <w:r>
        <w:rPr>
          <w:color w:val="000000"/>
          <w:sz w:val="28"/>
          <w:szCs w:val="28"/>
        </w:rPr>
        <w:t>0</w:t>
      </w:r>
      <w:r w:rsidRPr="00167CB2">
        <w:rPr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>.</w:t>
      </w:r>
    </w:p>
    <w:p w:rsidR="0040041B" w:rsidRPr="00CB7A29" w:rsidRDefault="0040041B" w:rsidP="0040041B">
      <w:pPr>
        <w:pStyle w:val="ab"/>
        <w:tabs>
          <w:tab w:val="left" w:pos="851"/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CB7A29">
        <w:rPr>
          <w:bCs/>
          <w:sz w:val="28"/>
          <w:szCs w:val="28"/>
        </w:rPr>
        <w:t>2.</w:t>
      </w:r>
      <w:r w:rsidRPr="00CB7A29">
        <w:rPr>
          <w:bCs/>
          <w:sz w:val="28"/>
          <w:szCs w:val="28"/>
        </w:rPr>
        <w:tab/>
        <w:t>Устный ответ на семинаре, в зависимости от соответствия обсуждаемому вопросу, информативности, фактологичности, цельности охвата материала и других факторов сод</w:t>
      </w:r>
      <w:r>
        <w:rPr>
          <w:bCs/>
          <w:sz w:val="28"/>
          <w:szCs w:val="28"/>
        </w:rPr>
        <w:t xml:space="preserve">ержательности ответа – </w:t>
      </w:r>
      <w:r w:rsidRPr="00A02FD3">
        <w:rPr>
          <w:bCs/>
          <w:sz w:val="28"/>
          <w:szCs w:val="28"/>
        </w:rPr>
        <w:t>от 10 до 40 баллов.</w:t>
      </w:r>
    </w:p>
    <w:p w:rsidR="0040041B" w:rsidRPr="00CB7A29" w:rsidRDefault="0040041B" w:rsidP="0040041B">
      <w:pPr>
        <w:pStyle w:val="ab"/>
        <w:tabs>
          <w:tab w:val="left" w:pos="993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A02FD3">
        <w:rPr>
          <w:bCs/>
          <w:sz w:val="28"/>
          <w:szCs w:val="28"/>
        </w:rPr>
        <w:t>3.</w:t>
      </w:r>
      <w:r w:rsidRPr="00A02FD3">
        <w:rPr>
          <w:bCs/>
          <w:sz w:val="28"/>
          <w:szCs w:val="28"/>
        </w:rPr>
        <w:tab/>
        <w:t>Дополнения к ответам на вопросы и обсуждению проблем практического занятия, в зависимости от критериев, ук</w:t>
      </w:r>
      <w:r>
        <w:rPr>
          <w:bCs/>
          <w:sz w:val="28"/>
          <w:szCs w:val="28"/>
        </w:rPr>
        <w:t>азанных в пункте 2 – до 10</w:t>
      </w:r>
      <w:r w:rsidRPr="00A02FD3">
        <w:rPr>
          <w:bCs/>
          <w:sz w:val="28"/>
          <w:szCs w:val="28"/>
        </w:rPr>
        <w:t xml:space="preserve"> баллов.</w:t>
      </w:r>
    </w:p>
    <w:p w:rsidR="0040041B" w:rsidRPr="00167CB2" w:rsidRDefault="0040041B" w:rsidP="0040041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B2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при пересчете баллов, </w:t>
      </w:r>
      <w:r w:rsidRPr="00167CB2">
        <w:rPr>
          <w:rFonts w:ascii="Times New Roman" w:hAnsi="Times New Roman" w:cs="Times New Roman"/>
          <w:sz w:val="28"/>
          <w:szCs w:val="28"/>
        </w:rPr>
        <w:t>студ</w:t>
      </w:r>
      <w:r>
        <w:rPr>
          <w:rFonts w:ascii="Times New Roman" w:hAnsi="Times New Roman" w:cs="Times New Roman"/>
          <w:sz w:val="28"/>
          <w:szCs w:val="28"/>
        </w:rPr>
        <w:t>ент во время работы на практических занятиях</w:t>
      </w:r>
      <w:r w:rsidRPr="00167CB2">
        <w:rPr>
          <w:rFonts w:ascii="Times New Roman" w:hAnsi="Times New Roman" w:cs="Times New Roman"/>
          <w:sz w:val="28"/>
          <w:szCs w:val="28"/>
        </w:rPr>
        <w:t>, мож</w:t>
      </w:r>
      <w:r>
        <w:rPr>
          <w:rFonts w:ascii="Times New Roman" w:hAnsi="Times New Roman" w:cs="Times New Roman"/>
          <w:sz w:val="28"/>
          <w:szCs w:val="28"/>
        </w:rPr>
        <w:t>ет набрать в течение блока от 0 до 100 баллов. Итоговый контроль осуществляется исходя из определенного количества баллов, которые автоматически пересчитываются по итогам блоков: 61-75</w:t>
      </w:r>
      <w:r w:rsidRPr="00167CB2">
        <w:rPr>
          <w:rFonts w:ascii="Times New Roman" w:hAnsi="Times New Roman" w:cs="Times New Roman"/>
          <w:sz w:val="28"/>
          <w:szCs w:val="28"/>
        </w:rPr>
        <w:t xml:space="preserve"> баллов соответствуе</w:t>
      </w:r>
      <w:r>
        <w:rPr>
          <w:rFonts w:ascii="Times New Roman" w:hAnsi="Times New Roman" w:cs="Times New Roman"/>
          <w:sz w:val="28"/>
          <w:szCs w:val="28"/>
        </w:rPr>
        <w:t>т оценке «удовлетворительно», 76-90 балл оценке «хорошо», от 91 до 100</w:t>
      </w:r>
      <w:r w:rsidRPr="00167CB2">
        <w:rPr>
          <w:rFonts w:ascii="Times New Roman" w:hAnsi="Times New Roman" w:cs="Times New Roman"/>
          <w:sz w:val="28"/>
          <w:szCs w:val="28"/>
        </w:rPr>
        <w:t xml:space="preserve"> баллов – «отлично». Сл</w:t>
      </w:r>
      <w:r>
        <w:rPr>
          <w:rFonts w:ascii="Times New Roman" w:hAnsi="Times New Roman" w:cs="Times New Roman"/>
          <w:sz w:val="28"/>
          <w:szCs w:val="28"/>
        </w:rPr>
        <w:t>едовательно, показатель менее 61 балла</w:t>
      </w:r>
      <w:r w:rsidRPr="00167CB2">
        <w:rPr>
          <w:rFonts w:ascii="Times New Roman" w:hAnsi="Times New Roman" w:cs="Times New Roman"/>
          <w:sz w:val="28"/>
          <w:szCs w:val="28"/>
        </w:rPr>
        <w:t xml:space="preserve"> соответствует оценке «неудовлетворительно». </w:t>
      </w:r>
      <w:r>
        <w:rPr>
          <w:rFonts w:ascii="Times New Roman" w:hAnsi="Times New Roman" w:cs="Times New Roman"/>
          <w:sz w:val="28"/>
          <w:szCs w:val="28"/>
        </w:rPr>
        <w:t>В зависимости от полученных баллов, обучающийся подтверждает оценку или сдает «экзамен».</w:t>
      </w:r>
    </w:p>
    <w:p w:rsidR="00CB7A29" w:rsidRPr="00CB7A29" w:rsidRDefault="00CB7A29" w:rsidP="0040041B">
      <w:pPr>
        <w:pStyle w:val="ab"/>
        <w:spacing w:line="276" w:lineRule="auto"/>
        <w:ind w:firstLine="709"/>
        <w:jc w:val="both"/>
        <w:rPr>
          <w:sz w:val="28"/>
          <w:szCs w:val="28"/>
        </w:rPr>
      </w:pPr>
    </w:p>
    <w:p w:rsidR="00AD6463" w:rsidRPr="003400BE" w:rsidRDefault="00AD6463" w:rsidP="005668E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00BE">
        <w:rPr>
          <w:rFonts w:ascii="Times New Roman" w:hAnsi="Times New Roman"/>
          <w:b/>
          <w:sz w:val="28"/>
          <w:szCs w:val="28"/>
        </w:rPr>
        <w:t>Вопросы и задания для проведения практических занятий</w:t>
      </w:r>
      <w:r>
        <w:rPr>
          <w:rFonts w:ascii="Times New Roman" w:hAnsi="Times New Roman"/>
          <w:b/>
          <w:sz w:val="28"/>
          <w:szCs w:val="28"/>
        </w:rPr>
        <w:t xml:space="preserve"> по дисциплине «Внемедийные коммуникации</w:t>
      </w:r>
      <w:r w:rsidRPr="003400BE">
        <w:rPr>
          <w:rFonts w:ascii="Times New Roman" w:hAnsi="Times New Roman"/>
          <w:b/>
          <w:sz w:val="28"/>
          <w:szCs w:val="28"/>
        </w:rPr>
        <w:t>»</w:t>
      </w:r>
    </w:p>
    <w:p w:rsidR="00AD6463" w:rsidRPr="001D0B71" w:rsidRDefault="00AD6463" w:rsidP="005668E7">
      <w:pPr>
        <w:tabs>
          <w:tab w:val="left" w:pos="284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1: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Понятие, типология и функции внемедийных коммуникаций</w:t>
      </w:r>
      <w:r w:rsidRPr="009970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6463" w:rsidRPr="009970E5" w:rsidRDefault="00AD6463" w:rsidP="005668E7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1.1 Понятие внемедийных коммуникаций</w:t>
      </w:r>
    </w:p>
    <w:p w:rsidR="00AD6463" w:rsidRPr="009970E5" w:rsidRDefault="00AD6463" w:rsidP="005668E7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1.2 Типология и функции внемедийных коммуникаций.</w:t>
      </w:r>
    </w:p>
    <w:p w:rsidR="00AD6463" w:rsidRPr="009970E5" w:rsidRDefault="00AD6463" w:rsidP="005668E7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1.3 Место внемедийных коммуникаций в системе маркетинга.</w:t>
      </w:r>
    </w:p>
    <w:p w:rsidR="00AD6463" w:rsidRPr="009970E5" w:rsidRDefault="00AD6463" w:rsidP="005668E7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Проанализируйте </w:t>
      </w:r>
      <w:r w:rsidR="0040041B">
        <w:rPr>
          <w:rFonts w:ascii="Times New Roman" w:eastAsia="Times New Roman" w:hAnsi="Times New Roman" w:cs="Times New Roman"/>
          <w:sz w:val="28"/>
          <w:szCs w:val="28"/>
        </w:rPr>
        <w:t xml:space="preserve">различные подходы к определению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внемедийных коммуникаций и их основных инструментов.</w:t>
      </w:r>
    </w:p>
    <w:p w:rsidR="00AD6463" w:rsidRPr="009970E5" w:rsidRDefault="00AD6463" w:rsidP="005668E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Проанализируйте различные точки зрения на понимание определения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BTL</w:t>
      </w:r>
      <w:r w:rsidRPr="009970E5">
        <w:rPr>
          <w:rFonts w:ascii="Times New Roman" w:eastAsia="Calibri" w:hAnsi="Times New Roman" w:cs="Times New Roman"/>
          <w:sz w:val="28"/>
          <w:szCs w:val="28"/>
        </w:rPr>
        <w:t>-направления и его инструментария.</w:t>
      </w:r>
    </w:p>
    <w:p w:rsidR="00AD6463" w:rsidRPr="009970E5" w:rsidRDefault="00AD6463" w:rsidP="005668E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Проанализируйте и объясните какое место может занимать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BTL</w:t>
      </w:r>
      <w:r w:rsidRPr="009970E5">
        <w:rPr>
          <w:rFonts w:ascii="Times New Roman" w:eastAsia="Calibri" w:hAnsi="Times New Roman" w:cs="Times New Roman"/>
          <w:sz w:val="28"/>
          <w:szCs w:val="28"/>
        </w:rPr>
        <w:t>-направление в маркетинговом плане компании?</w:t>
      </w:r>
    </w:p>
    <w:p w:rsidR="00AD6463" w:rsidRPr="005668E7" w:rsidRDefault="00AD6463" w:rsidP="005668E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Какова типология внемедийных коммуникаций?</w:t>
      </w:r>
    </w:p>
    <w:p w:rsidR="00AD6463" w:rsidRDefault="00AD6463" w:rsidP="005668E7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Особенности современного рынка внемедийных коммуникаций.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 Особенности и тенденции развития зарубежного рынка внемедийных коммуникаций.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2. Специфика рынка внемедийных коммуникаций в России.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Каковы особенности использования внемедийных коммуникаций российскими маркетологами?</w:t>
      </w:r>
    </w:p>
    <w:p w:rsidR="00AD6463" w:rsidRPr="009970E5" w:rsidRDefault="00AD6463" w:rsidP="005668E7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Каким инструментам отдается предпочтение и почему?</w:t>
      </w:r>
    </w:p>
    <w:p w:rsidR="00AD6463" w:rsidRPr="009970E5" w:rsidRDefault="00AD6463" w:rsidP="005668E7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Проанализируйте состояние рынка внемедийных коммуникаций в России на сегодняшний день. Насколько перспективен рынок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BTL</w:t>
      </w:r>
      <w:r w:rsidRPr="009970E5">
        <w:rPr>
          <w:rFonts w:ascii="Times New Roman" w:eastAsia="Calibri" w:hAnsi="Times New Roman" w:cs="Times New Roman"/>
          <w:sz w:val="28"/>
          <w:szCs w:val="28"/>
        </w:rPr>
        <w:t>-услуг?</w:t>
      </w:r>
    </w:p>
    <w:p w:rsidR="00AD6463" w:rsidRDefault="00AD6463" w:rsidP="005668E7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Какие ведущие российские агентства, предоставляющие услуги в области внемедийных коммуникаций вы знаете?</w:t>
      </w:r>
    </w:p>
    <w:p w:rsidR="005668E7" w:rsidRPr="005668E7" w:rsidRDefault="005668E7" w:rsidP="005668E7">
      <w:pPr>
        <w:tabs>
          <w:tab w:val="left" w:pos="284"/>
        </w:tabs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Стимулирование сбыта</w:t>
      </w:r>
    </w:p>
    <w:p w:rsidR="00AD6463" w:rsidRPr="009970E5" w:rsidRDefault="00AD6463" w:rsidP="005668E7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Понятие, основные задачи и функции стимулирования сбыта.</w:t>
      </w:r>
    </w:p>
    <w:p w:rsidR="00AD6463" w:rsidRPr="009970E5" w:rsidRDefault="00AD6463" w:rsidP="005668E7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Стимулирование конечного потребителя (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consumer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promotion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D6463" w:rsidRPr="009970E5" w:rsidRDefault="00AD6463" w:rsidP="005668E7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Стимулирование торговой сети (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trade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promotion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D6463" w:rsidRPr="009970E5" w:rsidRDefault="00AD6463" w:rsidP="005668E7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Стимулирование собственного торгового персонала (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sales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force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promotion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D6463" w:rsidRPr="009970E5" w:rsidRDefault="00AD6463" w:rsidP="005668E7">
      <w:pPr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Промо-акции, их классификация, специфика организации и проведения.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Перечислите основные виды стимулирования конечного потребителя.</w:t>
      </w:r>
    </w:p>
    <w:p w:rsidR="00AD6463" w:rsidRPr="009970E5" w:rsidRDefault="00AD6463" w:rsidP="005668E7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Назовите общие инструменты, используемые при стимулировании конечного потребителя, розничной сети и собственного торгового персонала.</w:t>
      </w:r>
    </w:p>
    <w:p w:rsidR="00AD6463" w:rsidRPr="009970E5" w:rsidRDefault="00AD6463" w:rsidP="005668E7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Какие типы стимулирующих мероприятий наиболее популярны и почему?</w:t>
      </w:r>
    </w:p>
    <w:p w:rsidR="00AD6463" w:rsidRPr="009970E5" w:rsidRDefault="00AD6463" w:rsidP="005668E7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Какие типы промо-акций, на ваш взгляд, наиболее часто используются?</w:t>
      </w:r>
    </w:p>
    <w:p w:rsidR="00AD6463" w:rsidRPr="009970E5" w:rsidRDefault="00AD6463" w:rsidP="005668E7">
      <w:pPr>
        <w:numPr>
          <w:ilvl w:val="0"/>
          <w:numId w:val="9"/>
        </w:num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На каких этапах жизненного цикла товара оправдано использование стимулирующих мероприятий? Почему?</w:t>
      </w:r>
    </w:p>
    <w:p w:rsidR="00AD6463" w:rsidRPr="009970E5" w:rsidRDefault="00AD6463" w:rsidP="005668E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lastRenderedPageBreak/>
        <w:t>ТЕМА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Реклама и демонстрация в местах продаж.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   1.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Понятие, функции и инструменты мерчандайзинга.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   2.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Основные правила формирования выкладки товара.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   3.  Понятие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POS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-материалов и их виды.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   4. Принципы эффективного размещения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POS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-материалов в торговом зале.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7"/>
        </w:numPr>
        <w:tabs>
          <w:tab w:val="center" w:pos="4153"/>
          <w:tab w:val="right" w:pos="830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Назовите основные правила формирования выкладки.</w:t>
      </w:r>
    </w:p>
    <w:p w:rsidR="00AD6463" w:rsidRPr="009970E5" w:rsidRDefault="00AD6463" w:rsidP="005668E7">
      <w:pPr>
        <w:numPr>
          <w:ilvl w:val="0"/>
          <w:numId w:val="7"/>
        </w:numPr>
        <w:tabs>
          <w:tab w:val="center" w:pos="4153"/>
          <w:tab w:val="right" w:pos="830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Объясните, каким образом можно повысить эффективность проведения стимулирующих мероприятий, используя одновременно промо-активность, технологии мерчандайзинга и размещение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POSM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D6463" w:rsidRPr="009970E5" w:rsidRDefault="00AD6463" w:rsidP="005668E7">
      <w:pPr>
        <w:tabs>
          <w:tab w:val="center" w:pos="4153"/>
          <w:tab w:val="right" w:pos="830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708"/>
          <w:tab w:val="center" w:pos="4153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ПРАКТИЧЕСКИЕ ЗАДАНИЯ:</w:t>
      </w:r>
    </w:p>
    <w:p w:rsidR="00AD6463" w:rsidRPr="009970E5" w:rsidRDefault="001C04B8" w:rsidP="005668E7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Вариант 1: Р</w:t>
      </w:r>
      <w:r w:rsidR="00AD6463" w:rsidRPr="009970E5">
        <w:rPr>
          <w:rFonts w:ascii="Times New Roman" w:eastAsia="Times New Roman" w:hAnsi="Times New Roman" w:cs="Times New Roman"/>
          <w:sz w:val="28"/>
          <w:szCs w:val="28"/>
        </w:rPr>
        <w:t>азработать и описать выкладку продуктов готовых завтраков на примере производителя мюсли. Аргументировать и обосновать эффективность предложенного решения.</w:t>
      </w:r>
    </w:p>
    <w:p w:rsidR="00AD6463" w:rsidRPr="009970E5" w:rsidRDefault="00AD6463" w:rsidP="005668E7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Вариант 2: Разработать стратегию использования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POS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-материалов для производителя шоколадных конфет в торговой сети с применением нестандартных носителей. Обосновать выбор конкретных носителей, их расположение и период размещения.</w:t>
      </w:r>
    </w:p>
    <w:p w:rsidR="00AD6463" w:rsidRPr="009970E5" w:rsidRDefault="00AD6463" w:rsidP="005668E7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Вариант 3: Разработать и описать эффективное оформление торгового пространства магазина часов.</w:t>
      </w:r>
    </w:p>
    <w:p w:rsidR="00AD6463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5: П</w:t>
      </w:r>
      <w:r w:rsidRPr="009970E5">
        <w:rPr>
          <w:rFonts w:ascii="Times New Roman" w:eastAsia="Calibri" w:hAnsi="Times New Roman" w:cs="Times New Roman"/>
          <w:sz w:val="28"/>
          <w:szCs w:val="28"/>
        </w:rPr>
        <w:t>рямой маркетинг.</w:t>
      </w:r>
    </w:p>
    <w:p w:rsidR="00AD6463" w:rsidRPr="009970E5" w:rsidRDefault="00AD6463" w:rsidP="005668E7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Определение, задачи и функции прямого маркетинга.</w:t>
      </w:r>
    </w:p>
    <w:p w:rsidR="00AD6463" w:rsidRPr="009970E5" w:rsidRDefault="00AD6463" w:rsidP="005668E7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Личные продажи и прямая почтовая рассылка. </w:t>
      </w:r>
    </w:p>
    <w:p w:rsidR="00AD6463" w:rsidRPr="009970E5" w:rsidRDefault="00AD6463" w:rsidP="005668E7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Разработка и поддержание клиентских баз данных. </w:t>
      </w:r>
    </w:p>
    <w:p w:rsidR="00AD6463" w:rsidRPr="009970E5" w:rsidRDefault="00AD6463" w:rsidP="005668E7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Особенности каталожного маркетинга. </w:t>
      </w:r>
    </w:p>
    <w:p w:rsidR="00AD6463" w:rsidRPr="009970E5" w:rsidRDefault="00AD6463" w:rsidP="005668E7">
      <w:pPr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Call-центр и горячие линии как эффективный инструмент работы с потребителями.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</w:t>
      </w: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Проанализируйте специфику использования прямого маркетинга.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Для продвижения и продажи каких товаров и услуг, на ваш взгляд, эффективны технологии прямого маркетинга?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Каковы возможности таргетирования в прямом маркетинге?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Назовите ключевые моменты эффективности личной продажи.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 каких случаях эффективно использовать почтовую рассылку?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Проанализируйте использование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call</w:t>
      </w:r>
      <w:r w:rsidRPr="009970E5">
        <w:rPr>
          <w:rFonts w:ascii="Times New Roman" w:eastAsia="Calibri" w:hAnsi="Times New Roman" w:cs="Times New Roman"/>
          <w:sz w:val="28"/>
          <w:szCs w:val="28"/>
        </w:rPr>
        <w:t>-центров и горячих линий как в качестве самостоятельных инструментов прямой продажи, так и в качестве поддерживающих форм коммуникации.</w:t>
      </w:r>
    </w:p>
    <w:p w:rsidR="00AD6463" w:rsidRPr="009970E5" w:rsidRDefault="00AD6463" w:rsidP="005668E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Как вы думаете, с какими другими видами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BTL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-коммуникаций можно эффективно сочетать прямой маркетинг? </w:t>
      </w:r>
    </w:p>
    <w:p w:rsidR="00AD6463" w:rsidRPr="009970E5" w:rsidRDefault="00AD6463" w:rsidP="005668E7">
      <w:pPr>
        <w:tabs>
          <w:tab w:val="center" w:pos="4153"/>
          <w:tab w:val="right" w:pos="830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708"/>
          <w:tab w:val="center" w:pos="4153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ПРАКТИЧЕСКИЕ ЗАДАНИЯ:</w:t>
      </w:r>
    </w:p>
    <w:p w:rsidR="00AD6463" w:rsidRPr="009970E5" w:rsidRDefault="00AD6463" w:rsidP="005668E7">
      <w:pPr>
        <w:numPr>
          <w:ilvl w:val="0"/>
          <w:numId w:val="12"/>
        </w:numPr>
        <w:tabs>
          <w:tab w:val="left" w:pos="708"/>
          <w:tab w:val="center" w:pos="4153"/>
          <w:tab w:val="right" w:pos="830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Разработайте презентационное коммерческое предложение и прокомментируйте его.</w:t>
      </w:r>
    </w:p>
    <w:p w:rsidR="00AD6463" w:rsidRPr="0040041B" w:rsidRDefault="00AD6463" w:rsidP="005668E7">
      <w:pPr>
        <w:numPr>
          <w:ilvl w:val="0"/>
          <w:numId w:val="12"/>
        </w:numPr>
        <w:tabs>
          <w:tab w:val="left" w:pos="708"/>
          <w:tab w:val="center" w:pos="4153"/>
          <w:tab w:val="right" w:pos="830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Спланируйте этапы осуществления почтовой рассылки.</w:t>
      </w:r>
    </w:p>
    <w:p w:rsidR="00AD6463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9970E5">
        <w:rPr>
          <w:rFonts w:ascii="Times New Roman" w:eastAsia="Calibri" w:hAnsi="Times New Roman" w:cs="Times New Roman"/>
          <w:sz w:val="28"/>
          <w:szCs w:val="28"/>
        </w:rPr>
        <w:t>: Событийный маркетинг.</w:t>
      </w:r>
    </w:p>
    <w:p w:rsidR="00AD6463" w:rsidRPr="009970E5" w:rsidRDefault="00AD6463" w:rsidP="005668E7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Понятие «event-маркетинг», его основные функции и задачи. </w:t>
      </w:r>
    </w:p>
    <w:p w:rsidR="00AD6463" w:rsidRPr="009970E5" w:rsidRDefault="00AD6463" w:rsidP="005668E7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Виды и формы событийного маркетинга. </w:t>
      </w:r>
    </w:p>
    <w:p w:rsidR="00AD6463" w:rsidRPr="009970E5" w:rsidRDefault="00AD6463" w:rsidP="005668E7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Специфика организации и проведения специальных мероприятий. </w:t>
      </w:r>
    </w:p>
    <w:p w:rsidR="00AD6463" w:rsidRPr="009970E5" w:rsidRDefault="00AD6463" w:rsidP="005668E7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Российский рынок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event</w:t>
      </w:r>
      <w:r w:rsidRPr="009970E5">
        <w:rPr>
          <w:rFonts w:ascii="Times New Roman" w:eastAsia="Calibri" w:hAnsi="Times New Roman" w:cs="Times New Roman"/>
          <w:sz w:val="28"/>
          <w:szCs w:val="28"/>
        </w:rPr>
        <w:t>-мероприятий.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left="6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Назовите наиболее популярные виды специальных мероприятий.</w:t>
      </w:r>
    </w:p>
    <w:p w:rsidR="00AD6463" w:rsidRPr="009970E5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Каковы цели событийного маркетинга?</w:t>
      </w:r>
    </w:p>
    <w:p w:rsidR="00AD6463" w:rsidRPr="009970E5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Какие формы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event</w:t>
      </w:r>
      <w:r w:rsidRPr="009970E5">
        <w:rPr>
          <w:rFonts w:ascii="Times New Roman" w:eastAsia="Calibri" w:hAnsi="Times New Roman" w:cs="Times New Roman"/>
          <w:sz w:val="28"/>
          <w:szCs w:val="28"/>
        </w:rPr>
        <w:t>-мероприятий вы знаете?</w:t>
      </w:r>
    </w:p>
    <w:p w:rsidR="00AD6463" w:rsidRPr="009970E5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lastRenderedPageBreak/>
        <w:t>Объясните, почему специальное мероприятие, несмотря на то, что является самостоятельным инструментом коммуникации, нуждается в рекламной поддержке?</w:t>
      </w:r>
    </w:p>
    <w:p w:rsidR="00AD6463" w:rsidRPr="009970E5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В чем главное отличие корпоративных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event</w:t>
      </w:r>
      <w:r w:rsidRPr="009970E5">
        <w:rPr>
          <w:rFonts w:ascii="Times New Roman" w:eastAsia="Calibri" w:hAnsi="Times New Roman" w:cs="Times New Roman"/>
          <w:sz w:val="28"/>
          <w:szCs w:val="28"/>
        </w:rPr>
        <w:t>-мероприятий?</w:t>
      </w:r>
    </w:p>
    <w:p w:rsidR="00AD6463" w:rsidRPr="005668E7" w:rsidRDefault="00AD6463" w:rsidP="005668E7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Какие стандартные услуги предоставляют специализированные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event</w:t>
      </w:r>
      <w:r w:rsidRPr="009970E5">
        <w:rPr>
          <w:rFonts w:ascii="Times New Roman" w:eastAsia="Calibri" w:hAnsi="Times New Roman" w:cs="Times New Roman"/>
          <w:sz w:val="28"/>
          <w:szCs w:val="28"/>
        </w:rPr>
        <w:t>-агентства?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ПРАКТИЧЕСКИЕ ЗАДАНИЯ:</w:t>
      </w:r>
    </w:p>
    <w:p w:rsidR="00AD6463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Самостоятельная работа студентов по планированию мероприятия событийного характера: открытия магазина, корпоративного праздника, юбилея компании.</w:t>
      </w:r>
    </w:p>
    <w:p w:rsidR="00AD6463" w:rsidRPr="009970E5" w:rsidRDefault="00AD6463" w:rsidP="005668E7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0041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Пограничные инструменты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BTL</w:t>
      </w:r>
      <w:r w:rsidRPr="009970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 Феномен «скрытой рекламы», ее возможности и тенденции развития.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2. </w:t>
      </w:r>
      <w:r w:rsidRPr="009970E5">
        <w:rPr>
          <w:rFonts w:ascii="Times New Roman" w:eastAsia="Calibri" w:hAnsi="Times New Roman" w:cs="Times New Roman"/>
          <w:sz w:val="28"/>
          <w:szCs w:val="28"/>
        </w:rPr>
        <w:t>Понятия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WOW-marketing, Zoom-marketing </w:t>
      </w:r>
      <w:r w:rsidRPr="009970E5">
        <w:rPr>
          <w:rFonts w:ascii="Times New Roman" w:eastAsia="Calibri" w:hAnsi="Times New Roman" w:cs="Times New Roman"/>
          <w:sz w:val="28"/>
          <w:szCs w:val="28"/>
        </w:rPr>
        <w:t>и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Influence-marketing. 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Их основные задачи, функции и специфика использования.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3. Понятие и особенности использования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Life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placement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4. Понятие партизанского маркетинга. Типология партизанских мероприятий. 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9970E5">
        <w:rPr>
          <w:rFonts w:ascii="Times New Roman" w:eastAsia="Calibri" w:hAnsi="Times New Roman" w:cs="Times New Roman"/>
          <w:sz w:val="28"/>
          <w:szCs w:val="28"/>
          <w:lang w:val="en-US"/>
        </w:rPr>
        <w:t>CRM</w:t>
      </w: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-программы, специфика их использования.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В чем состоит специфика неформальных вербальных коммуникаций?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Приведите примеры использования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WOW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-эффекта крупными компаниями-лидерами.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Почему к использованию неформальных вербальных коммуникаций следует подходить с осторожностью?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Назовите основные достоинства и недостатки использования технологии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Life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placement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. Приведите примеры.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Для продвижения каких товаров/услуг наиболее эффективны технологии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Life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placement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D6463" w:rsidRPr="009970E5" w:rsidRDefault="00AD6463" w:rsidP="005668E7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lastRenderedPageBreak/>
        <w:t>Можно ли вывести товар на рынок используя лишь вербальные коммуникации или только при помощи партизанского маркетинга? Приведите примеры.</w:t>
      </w:r>
    </w:p>
    <w:p w:rsidR="00AD6463" w:rsidRDefault="00AD6463" w:rsidP="005668E7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40041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Calibri" w:hAnsi="Times New Roman" w:cs="Times New Roman"/>
          <w:sz w:val="28"/>
          <w:szCs w:val="28"/>
        </w:rPr>
        <w:t>Выставки и ярмарки.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1.  Понятие, задачи и основные функции выставок и ярмарок.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2. Выставочная деятельность в России и тенденции ее развития.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3. Классификация выставок.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4. Характеристика основных организационных этапов выставочной деятельности.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5. Правила оформления экспозиционных стендов и работа стендиста на экспозиции.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Какие цели обычно преследуют компании, участвуя в выставках, ярмарках, салонах?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По каким критериям классифицируются выставки?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Какие организационный этапы включает в себя выставочная деятельность?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Каковы основные правила работы стендиста на экспозиции?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Проанализируйте для каких компаний может быть оправдано постоянное проведение выставочной деятельности</w:t>
      </w:r>
    </w:p>
    <w:p w:rsidR="00AD6463" w:rsidRPr="009970E5" w:rsidRDefault="00AD6463" w:rsidP="005668E7">
      <w:pPr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Объясните для чего необходимо проводить исследования на поствыставочном этапе? На базе какого материала они проводятся?</w:t>
      </w:r>
    </w:p>
    <w:p w:rsidR="00AD6463" w:rsidRPr="009970E5" w:rsidRDefault="00AD6463" w:rsidP="005668E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ПРАКТИЧЕСКИЕ ЗАДАНИЯ: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Опишите краткую схему процесса участия компании-экспонента в выставке или ярмарке. Обоснуйте свои предложения.</w:t>
      </w:r>
    </w:p>
    <w:p w:rsidR="00AD6463" w:rsidRDefault="00AD6463" w:rsidP="005668E7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lastRenderedPageBreak/>
        <w:t>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9</w:t>
      </w:r>
      <w:r w:rsidRPr="009970E5">
        <w:rPr>
          <w:rFonts w:ascii="Times New Roman" w:eastAsia="Calibri" w:hAnsi="Times New Roman" w:cs="Times New Roman"/>
          <w:sz w:val="28"/>
          <w:szCs w:val="28"/>
        </w:rPr>
        <w:t>: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Спонсорство, фандрайзинг и благотворительность как формы проявления социально ориентированного маркетинга.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 Понятие социально-ориентированного маркетинга, его значение в коммуникационной деятельности компании.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2. Понятие спонсорства, фандрайзинга и благотворительности, их характеристики и коммуникационные цели.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3. Виды спонсорства.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Дайте определения, что такое спонсоринг, фандрайзинг и меценатство. Идентичны ли эти понятия?</w:t>
      </w:r>
    </w:p>
    <w:p w:rsidR="00AD6463" w:rsidRPr="009970E5" w:rsidRDefault="00AD6463" w:rsidP="005668E7">
      <w:pPr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Каковы характеристики спонсорства, ориентированного на потребителя?</w:t>
      </w:r>
    </w:p>
    <w:p w:rsidR="00AD6463" w:rsidRPr="009970E5" w:rsidRDefault="00AD6463" w:rsidP="005668E7">
      <w:pPr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 чем специфика спортивного спонсорства? Возможности для продвижения каких товаров/услуг оно предоставляет?</w:t>
      </w:r>
    </w:p>
    <w:p w:rsidR="00AD6463" w:rsidRPr="0040041B" w:rsidRDefault="00AD6463" w:rsidP="005668E7">
      <w:pPr>
        <w:numPr>
          <w:ilvl w:val="0"/>
          <w:numId w:val="4"/>
        </w:num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Как можно использовать благотворительность в качестве маркетинговой коммуникации?</w:t>
      </w:r>
    </w:p>
    <w:p w:rsidR="00AD6463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ТЕМА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9970E5">
        <w:rPr>
          <w:rFonts w:ascii="Times New Roman" w:eastAsia="Calibri" w:hAnsi="Times New Roman" w:cs="Times New Roman"/>
          <w:sz w:val="28"/>
          <w:szCs w:val="28"/>
        </w:rPr>
        <w:t>: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 Связи с общественностью как средство маркетинговых коммуникаций.</w:t>
      </w:r>
    </w:p>
    <w:p w:rsidR="00AD6463" w:rsidRPr="009970E5" w:rsidRDefault="00AD6463" w:rsidP="005668E7">
      <w:pPr>
        <w:numPr>
          <w:ilvl w:val="0"/>
          <w:numId w:val="1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Понятие, цели, задачи и функции связей с общественностью. </w:t>
      </w:r>
    </w:p>
    <w:p w:rsidR="00AD6463" w:rsidRPr="009970E5" w:rsidRDefault="00AD6463" w:rsidP="005668E7">
      <w:pPr>
        <w:numPr>
          <w:ilvl w:val="0"/>
          <w:numId w:val="1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Основные коммуникационные возможности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Pr="009970E5" w:rsidRDefault="00AD6463" w:rsidP="005668E7">
      <w:pPr>
        <w:numPr>
          <w:ilvl w:val="0"/>
          <w:numId w:val="18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Виды и формы PR-мероприятий и их характеристика. 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1.  Назовите основные задачи, решаемые при помощи связей с общественностью.</w:t>
      </w:r>
    </w:p>
    <w:p w:rsidR="00AD6463" w:rsidRPr="009970E5" w:rsidRDefault="00AD6463" w:rsidP="00566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Какова роль связей с общественностью в современном обществе?</w:t>
      </w:r>
    </w:p>
    <w:p w:rsidR="00AD6463" w:rsidRPr="009970E5" w:rsidRDefault="00AD6463" w:rsidP="005668E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3. В каких случаях необходимо использовать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-мероприятия?</w:t>
      </w:r>
    </w:p>
    <w:p w:rsidR="00AD6463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lastRenderedPageBreak/>
        <w:t>ТЕМА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5668E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Внемедийные средства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463" w:rsidRPr="009970E5" w:rsidRDefault="00AD6463" w:rsidP="005668E7">
      <w:pPr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внемедийных средств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Pr="009970E5" w:rsidRDefault="00AD6463" w:rsidP="005668E7">
      <w:pPr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Основные принципы применения внемедийных средств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463" w:rsidRPr="009970E5" w:rsidRDefault="00AD6463" w:rsidP="005668E7">
      <w:pPr>
        <w:numPr>
          <w:ilvl w:val="0"/>
          <w:numId w:val="14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>Организация и специфика проведения спецмероприятий (выставки, акции, конкурсы, круглые столы и т.д.)</w:t>
      </w:r>
    </w:p>
    <w:p w:rsidR="00AD6463" w:rsidRPr="009970E5" w:rsidRDefault="00AD6463" w:rsidP="005668E7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463" w:rsidRPr="0040041B" w:rsidRDefault="00AD6463" w:rsidP="005668E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0E5">
        <w:rPr>
          <w:rFonts w:ascii="Times New Roman" w:eastAsia="Calibri" w:hAnsi="Times New Roman" w:cs="Times New Roman"/>
          <w:sz w:val="28"/>
          <w:szCs w:val="28"/>
        </w:rPr>
        <w:t>ВОПРОСЫ ДЛЯ ОБСУЖДЕНИЯ:</w:t>
      </w:r>
    </w:p>
    <w:p w:rsidR="00AD6463" w:rsidRPr="009970E5" w:rsidRDefault="00AD6463" w:rsidP="005668E7">
      <w:pPr>
        <w:numPr>
          <w:ilvl w:val="0"/>
          <w:numId w:val="1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немедийные средства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08BF" w:rsidRDefault="00AD6463" w:rsidP="005668E7">
      <w:pPr>
        <w:numPr>
          <w:ilvl w:val="0"/>
          <w:numId w:val="13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Объясните, какая существует взаимосвязь между специальными мероприятиями событийного маркетинга и </w:t>
      </w:r>
      <w:r w:rsidRPr="009970E5">
        <w:rPr>
          <w:rFonts w:ascii="Times New Roman" w:eastAsia="Times New Roman" w:hAnsi="Times New Roman" w:cs="Times New Roman"/>
          <w:sz w:val="28"/>
          <w:szCs w:val="28"/>
          <w:lang w:val="en-US"/>
        </w:rPr>
        <w:t>PR</w:t>
      </w:r>
      <w:r w:rsidRPr="009970E5">
        <w:rPr>
          <w:rFonts w:ascii="Times New Roman" w:eastAsia="Times New Roman" w:hAnsi="Times New Roman" w:cs="Times New Roman"/>
          <w:sz w:val="28"/>
          <w:szCs w:val="28"/>
        </w:rPr>
        <w:t xml:space="preserve">. Есть ли еще примеры пограничных инструментов? </w:t>
      </w:r>
    </w:p>
    <w:p w:rsidR="005668E7" w:rsidRPr="0040041B" w:rsidRDefault="005668E7" w:rsidP="005668E7">
      <w:pPr>
        <w:tabs>
          <w:tab w:val="left" w:pos="426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41B" w:rsidRDefault="0040041B" w:rsidP="005668E7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Указания по работе с информационными ресурсами</w:t>
      </w:r>
    </w:p>
    <w:p w:rsidR="009B5A59" w:rsidRDefault="009B5A59" w:rsidP="00566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что обязательным элементом учебного процесса являются лекции и практические занятия, предмет изучается студентами путем самостоятельной работы с использованием учебников и учебных пособий. 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и понятия и те закономерности, которыми определяется связь и зависимость, например, рекламы и маркетинга, рекламы и других коммуникаций. После усвоения соответствующих понятий и закономерностей следует выполнять практические задания, закрепляя тем самым проработанный теоретический материал.</w:t>
      </w:r>
    </w:p>
    <w:p w:rsidR="009B5A59" w:rsidRDefault="009B5A59" w:rsidP="009B5A59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41B" w:rsidRPr="00A02FD3" w:rsidRDefault="0040041B" w:rsidP="0040041B">
      <w:pPr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рекомендованных информационных ресурсов</w:t>
      </w:r>
    </w:p>
    <w:p w:rsidR="001C04B8" w:rsidRPr="00CB7A29" w:rsidRDefault="001C04B8" w:rsidP="009B5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4B8" w:rsidRPr="00CB7A29" w:rsidRDefault="001C04B8" w:rsidP="009B5A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1.</w:t>
      </w:r>
      <w:r w:rsidRPr="00CB7A29">
        <w:rPr>
          <w:rFonts w:ascii="Times New Roman" w:hAnsi="Times New Roman" w:cs="Times New Roman"/>
          <w:sz w:val="28"/>
          <w:szCs w:val="28"/>
        </w:rPr>
        <w:tab/>
        <w:t>ОСНОВНАЯ ЛИТЕРАТУРА</w:t>
      </w:r>
    </w:p>
    <w:p w:rsidR="001C04B8" w:rsidRPr="00CB7A29" w:rsidRDefault="001C04B8" w:rsidP="009B5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4B8" w:rsidRDefault="001C04B8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Шпаковский В.О., Чугунова</w:t>
      </w:r>
      <w:r w:rsidRPr="00824FB3">
        <w:rPr>
          <w:sz w:val="28"/>
          <w:szCs w:val="28"/>
        </w:rPr>
        <w:t xml:space="preserve"> Н.М.</w:t>
      </w:r>
      <w:r>
        <w:rPr>
          <w:sz w:val="28"/>
          <w:szCs w:val="28"/>
        </w:rPr>
        <w:t xml:space="preserve"> </w:t>
      </w:r>
      <w:r w:rsidRPr="00824FB3">
        <w:rPr>
          <w:sz w:val="28"/>
          <w:szCs w:val="28"/>
        </w:rPr>
        <w:t xml:space="preserve">Организация и проведение рекламных мероприятий посредством BTL-коммуникаций: учебное </w:t>
      </w:r>
      <w:r w:rsidRPr="00824FB3">
        <w:rPr>
          <w:sz w:val="28"/>
          <w:szCs w:val="28"/>
        </w:rPr>
        <w:lastRenderedPageBreak/>
        <w:t>пособие</w:t>
      </w:r>
      <w:r>
        <w:rPr>
          <w:sz w:val="28"/>
          <w:szCs w:val="28"/>
        </w:rPr>
        <w:t xml:space="preserve">. </w:t>
      </w:r>
      <w:r w:rsidRPr="00824FB3">
        <w:rPr>
          <w:sz w:val="28"/>
          <w:szCs w:val="28"/>
        </w:rPr>
        <w:t>Москва: Издательско- торгова</w:t>
      </w:r>
      <w:r w:rsidR="00C830B2">
        <w:rPr>
          <w:sz w:val="28"/>
          <w:szCs w:val="28"/>
        </w:rPr>
        <w:t>я корпорация «Дашков и К°», 2020</w:t>
      </w:r>
    </w:p>
    <w:p w:rsidR="001C04B8" w:rsidRDefault="00C830B2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Колышкина Т.Б., Шустина И.В. </w:t>
      </w:r>
      <w:r w:rsidR="001C04B8" w:rsidRPr="00C528F4">
        <w:rPr>
          <w:sz w:val="28"/>
          <w:szCs w:val="28"/>
        </w:rPr>
        <w:t xml:space="preserve">Основы рекламы: </w:t>
      </w:r>
      <w:r>
        <w:rPr>
          <w:sz w:val="28"/>
          <w:szCs w:val="28"/>
        </w:rPr>
        <w:t>реклама в местах продаж: Учебное пособие.</w:t>
      </w:r>
      <w:r w:rsidR="001C04B8">
        <w:rPr>
          <w:sz w:val="28"/>
          <w:szCs w:val="28"/>
        </w:rPr>
        <w:t xml:space="preserve"> </w:t>
      </w:r>
      <w:r w:rsidRPr="00C830B2">
        <w:rPr>
          <w:sz w:val="28"/>
          <w:szCs w:val="28"/>
        </w:rPr>
        <w:t>Москва: Юрайт</w:t>
      </w:r>
      <w:r>
        <w:rPr>
          <w:sz w:val="28"/>
          <w:szCs w:val="28"/>
        </w:rPr>
        <w:t>, 2020</w:t>
      </w:r>
    </w:p>
    <w:p w:rsidR="001C04B8" w:rsidRPr="00824FB3" w:rsidRDefault="00C830B2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Григорян Е.С.</w:t>
      </w:r>
      <w:r w:rsidR="001C04B8">
        <w:rPr>
          <w:sz w:val="28"/>
          <w:szCs w:val="28"/>
        </w:rPr>
        <w:t xml:space="preserve"> </w:t>
      </w:r>
      <w:r>
        <w:rPr>
          <w:sz w:val="28"/>
          <w:szCs w:val="28"/>
        </w:rPr>
        <w:t>Маркетинговые коммуникации: Учебник</w:t>
      </w:r>
      <w:r w:rsidR="001C04B8">
        <w:rPr>
          <w:sz w:val="28"/>
          <w:szCs w:val="28"/>
        </w:rPr>
        <w:t xml:space="preserve">. </w:t>
      </w:r>
      <w:r w:rsidRPr="00C830B2">
        <w:rPr>
          <w:sz w:val="28"/>
          <w:szCs w:val="28"/>
        </w:rPr>
        <w:t>Москва: ООО "Научно-издательский центр ИНФРА-М"</w:t>
      </w:r>
      <w:r>
        <w:rPr>
          <w:sz w:val="28"/>
          <w:szCs w:val="28"/>
        </w:rPr>
        <w:t>, 2023</w:t>
      </w:r>
    </w:p>
    <w:p w:rsidR="001C04B8" w:rsidRPr="00CB7A29" w:rsidRDefault="001C04B8" w:rsidP="005668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0B2" w:rsidRPr="005668E7" w:rsidRDefault="001C04B8" w:rsidP="005668E7">
      <w:pPr>
        <w:pStyle w:val="af3"/>
        <w:numPr>
          <w:ilvl w:val="0"/>
          <w:numId w:val="5"/>
        </w:numPr>
        <w:spacing w:line="360" w:lineRule="auto"/>
        <w:jc w:val="center"/>
        <w:rPr>
          <w:sz w:val="28"/>
          <w:szCs w:val="28"/>
        </w:rPr>
      </w:pPr>
      <w:r w:rsidRPr="0040041B">
        <w:rPr>
          <w:sz w:val="28"/>
          <w:szCs w:val="28"/>
        </w:rPr>
        <w:t>ДОПОЛНИТЕЛЬНАЯ ЛИТЕРАТУРА</w:t>
      </w:r>
    </w:p>
    <w:p w:rsidR="0040041B" w:rsidRDefault="0040041B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Антипов</w:t>
      </w:r>
      <w:r w:rsidRPr="00C528F4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Основы рекламы: учебник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Издательско- торговая корпорация «Дашков и К°», 2017</w:t>
      </w:r>
      <w:r>
        <w:rPr>
          <w:sz w:val="28"/>
          <w:szCs w:val="28"/>
        </w:rPr>
        <w:t>.</w:t>
      </w:r>
    </w:p>
    <w:p w:rsidR="00C830B2" w:rsidRDefault="0040041B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Есикова</w:t>
      </w:r>
      <w:r w:rsidRPr="00C528F4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</w:t>
      </w:r>
      <w:r w:rsidRPr="00C528F4">
        <w:rPr>
          <w:sz w:val="28"/>
          <w:szCs w:val="28"/>
        </w:rPr>
        <w:t>Подготовка и успешное проведение рекламных кампаний (2-е издание): практическое пособие</w:t>
      </w:r>
      <w:r>
        <w:rPr>
          <w:sz w:val="28"/>
          <w:szCs w:val="28"/>
        </w:rPr>
        <w:t xml:space="preserve">. </w:t>
      </w:r>
      <w:r w:rsidRPr="00C528F4">
        <w:rPr>
          <w:sz w:val="28"/>
          <w:szCs w:val="28"/>
        </w:rPr>
        <w:t>Москва: Дашков и К, Ай Пи Эр Медиа, 2016</w:t>
      </w:r>
      <w:r>
        <w:rPr>
          <w:sz w:val="28"/>
          <w:szCs w:val="28"/>
        </w:rPr>
        <w:t>.</w:t>
      </w:r>
    </w:p>
    <w:p w:rsidR="001C04B8" w:rsidRPr="00C830B2" w:rsidRDefault="001C04B8" w:rsidP="005668E7">
      <w:pPr>
        <w:pStyle w:val="af3"/>
        <w:numPr>
          <w:ilvl w:val="1"/>
          <w:numId w:val="5"/>
        </w:num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C830B2">
        <w:rPr>
          <w:sz w:val="28"/>
          <w:szCs w:val="28"/>
        </w:rPr>
        <w:t>Китчен Ф. Паблик рилейшнз. Принципы и практика: учебное пособие. Москва: ЮНИТИ-ДАНА, 2015.</w:t>
      </w:r>
    </w:p>
    <w:p w:rsidR="001C04B8" w:rsidRDefault="00C830B2" w:rsidP="005668E7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9B5A59">
        <w:rPr>
          <w:sz w:val="28"/>
          <w:szCs w:val="28"/>
        </w:rPr>
        <w:t xml:space="preserve">. </w:t>
      </w:r>
      <w:r w:rsidR="001C04B8">
        <w:rPr>
          <w:sz w:val="28"/>
          <w:szCs w:val="28"/>
        </w:rPr>
        <w:t>Васильев</w:t>
      </w:r>
      <w:r w:rsidR="001C04B8" w:rsidRPr="006D581F">
        <w:rPr>
          <w:sz w:val="28"/>
          <w:szCs w:val="28"/>
        </w:rPr>
        <w:t xml:space="preserve"> Г.А., Пол</w:t>
      </w:r>
      <w:r w:rsidR="001C04B8">
        <w:rPr>
          <w:sz w:val="28"/>
          <w:szCs w:val="28"/>
        </w:rPr>
        <w:t>яков</w:t>
      </w:r>
      <w:r w:rsidR="001C04B8" w:rsidRPr="006D581F">
        <w:rPr>
          <w:sz w:val="28"/>
          <w:szCs w:val="28"/>
        </w:rPr>
        <w:t xml:space="preserve"> В.А.</w:t>
      </w:r>
      <w:r w:rsidR="001C04B8">
        <w:rPr>
          <w:sz w:val="28"/>
          <w:szCs w:val="28"/>
        </w:rPr>
        <w:t xml:space="preserve"> </w:t>
      </w:r>
      <w:r w:rsidR="001C04B8" w:rsidRPr="006D581F">
        <w:rPr>
          <w:sz w:val="28"/>
          <w:szCs w:val="28"/>
        </w:rPr>
        <w:t>Основы рекламы: учебное пособие</w:t>
      </w:r>
      <w:r w:rsidR="001C04B8">
        <w:rPr>
          <w:sz w:val="28"/>
          <w:szCs w:val="28"/>
        </w:rPr>
        <w:t xml:space="preserve">. </w:t>
      </w:r>
      <w:r w:rsidR="001C04B8" w:rsidRPr="006D581F">
        <w:rPr>
          <w:sz w:val="28"/>
          <w:szCs w:val="28"/>
        </w:rPr>
        <w:t>Москва: ЮНИТИ-ДАНА, 2015</w:t>
      </w:r>
      <w:r w:rsidR="001C04B8">
        <w:rPr>
          <w:sz w:val="28"/>
          <w:szCs w:val="28"/>
        </w:rPr>
        <w:t>.</w:t>
      </w:r>
    </w:p>
    <w:p w:rsidR="001C04B8" w:rsidRDefault="00C830B2" w:rsidP="005668E7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B5A59">
        <w:rPr>
          <w:sz w:val="28"/>
          <w:szCs w:val="28"/>
        </w:rPr>
        <w:t xml:space="preserve">. </w:t>
      </w:r>
      <w:r w:rsidR="001C04B8">
        <w:rPr>
          <w:sz w:val="28"/>
          <w:szCs w:val="28"/>
        </w:rPr>
        <w:t>Романцов</w:t>
      </w:r>
      <w:r w:rsidR="001C04B8" w:rsidRPr="00023291">
        <w:rPr>
          <w:sz w:val="28"/>
          <w:szCs w:val="28"/>
        </w:rPr>
        <w:t xml:space="preserve"> А.Н.</w:t>
      </w:r>
      <w:r w:rsidR="001C04B8">
        <w:rPr>
          <w:sz w:val="28"/>
          <w:szCs w:val="28"/>
        </w:rPr>
        <w:t xml:space="preserve"> </w:t>
      </w:r>
      <w:r w:rsidR="001C04B8" w:rsidRPr="00023291">
        <w:rPr>
          <w:sz w:val="28"/>
          <w:szCs w:val="28"/>
        </w:rPr>
        <w:t>Event-маркетинг. Сущность и особенности организации (2-е издание): практическое пособие</w:t>
      </w:r>
      <w:r w:rsidR="001C04B8">
        <w:rPr>
          <w:sz w:val="28"/>
          <w:szCs w:val="28"/>
        </w:rPr>
        <w:t xml:space="preserve">. </w:t>
      </w:r>
      <w:r w:rsidR="001C04B8" w:rsidRPr="00023291">
        <w:rPr>
          <w:sz w:val="28"/>
          <w:szCs w:val="28"/>
        </w:rPr>
        <w:t>Москва: Дашков и К, Ай Пи Эр Медиа, 2017</w:t>
      </w:r>
      <w:r w:rsidR="001C04B8">
        <w:rPr>
          <w:sz w:val="28"/>
          <w:szCs w:val="28"/>
        </w:rPr>
        <w:t>.</w:t>
      </w:r>
    </w:p>
    <w:p w:rsidR="001C04B8" w:rsidRPr="0040041B" w:rsidRDefault="00C830B2" w:rsidP="005668E7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9B5A59">
        <w:rPr>
          <w:sz w:val="28"/>
          <w:szCs w:val="28"/>
        </w:rPr>
        <w:t xml:space="preserve">. </w:t>
      </w:r>
      <w:r w:rsidR="001C04B8" w:rsidRPr="00E97BAB">
        <w:rPr>
          <w:sz w:val="28"/>
          <w:szCs w:val="28"/>
        </w:rPr>
        <w:t>Захарова, Ю.А.</w:t>
      </w:r>
      <w:r w:rsidR="001C04B8">
        <w:rPr>
          <w:sz w:val="28"/>
          <w:szCs w:val="28"/>
        </w:rPr>
        <w:t xml:space="preserve"> </w:t>
      </w:r>
      <w:r w:rsidR="001C04B8" w:rsidRPr="009A5F85">
        <w:rPr>
          <w:sz w:val="28"/>
          <w:szCs w:val="28"/>
        </w:rPr>
        <w:t>Методы стимулирования сбыта: учебное пособие</w:t>
      </w:r>
      <w:r w:rsidR="001C04B8">
        <w:rPr>
          <w:sz w:val="28"/>
          <w:szCs w:val="28"/>
        </w:rPr>
        <w:t xml:space="preserve">. </w:t>
      </w:r>
      <w:r w:rsidR="001C04B8" w:rsidRPr="009A5F85">
        <w:rPr>
          <w:sz w:val="28"/>
          <w:szCs w:val="28"/>
        </w:rPr>
        <w:t>Москва: Дашков и К, Ай Пи Эр Медиа, 2017</w:t>
      </w:r>
      <w:r w:rsidR="001C04B8">
        <w:rPr>
          <w:sz w:val="28"/>
          <w:szCs w:val="28"/>
        </w:rPr>
        <w:t>.</w:t>
      </w:r>
    </w:p>
    <w:p w:rsidR="001C04B8" w:rsidRDefault="009B5A59" w:rsidP="005668E7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1C04B8">
        <w:rPr>
          <w:sz w:val="28"/>
          <w:szCs w:val="28"/>
        </w:rPr>
        <w:t xml:space="preserve">Ткаченко Н.В., Ткаченко О.Н. </w:t>
      </w:r>
      <w:r w:rsidR="001C04B8" w:rsidRPr="00786570">
        <w:rPr>
          <w:sz w:val="28"/>
          <w:szCs w:val="28"/>
        </w:rPr>
        <w:t>Креативная реклама. Технологии проектирования</w:t>
      </w:r>
      <w:r w:rsidR="001C04B8">
        <w:rPr>
          <w:sz w:val="28"/>
          <w:szCs w:val="28"/>
        </w:rPr>
        <w:t xml:space="preserve">. </w:t>
      </w:r>
      <w:r w:rsidR="001C04B8" w:rsidRPr="00786570">
        <w:rPr>
          <w:sz w:val="28"/>
          <w:szCs w:val="28"/>
        </w:rPr>
        <w:t>Москва: Издательство "ЮНИТИ-ДАНА", 2015</w:t>
      </w:r>
      <w:r w:rsidR="001C04B8">
        <w:rPr>
          <w:sz w:val="28"/>
          <w:szCs w:val="28"/>
        </w:rPr>
        <w:t>.</w:t>
      </w:r>
    </w:p>
    <w:p w:rsidR="001C04B8" w:rsidRDefault="009B5A59" w:rsidP="005668E7">
      <w:pPr>
        <w:pStyle w:val="af3"/>
        <w:tabs>
          <w:tab w:val="left" w:pos="1560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1C04B8">
        <w:rPr>
          <w:sz w:val="28"/>
          <w:szCs w:val="28"/>
        </w:rPr>
        <w:t xml:space="preserve">Давыдкина И.Б. </w:t>
      </w:r>
      <w:r w:rsidR="001C04B8" w:rsidRPr="00786570">
        <w:rPr>
          <w:sz w:val="28"/>
          <w:szCs w:val="28"/>
        </w:rPr>
        <w:t>Мерчандайзинг: Учебно-практическое пособие</w:t>
      </w:r>
      <w:r w:rsidR="001C04B8">
        <w:rPr>
          <w:sz w:val="28"/>
          <w:szCs w:val="28"/>
        </w:rPr>
        <w:t xml:space="preserve">. </w:t>
      </w:r>
      <w:r w:rsidR="001C04B8" w:rsidRPr="00786570">
        <w:rPr>
          <w:sz w:val="28"/>
          <w:szCs w:val="28"/>
        </w:rPr>
        <w:t>Москва: ООО "Научно- издательский центр ИНФРА-М", 2017</w:t>
      </w:r>
      <w:r w:rsidR="001C04B8">
        <w:rPr>
          <w:sz w:val="28"/>
          <w:szCs w:val="28"/>
        </w:rPr>
        <w:t>.</w:t>
      </w:r>
    </w:p>
    <w:p w:rsidR="00C830B2" w:rsidRDefault="00C830B2" w:rsidP="005668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04B8" w:rsidRPr="005668E7" w:rsidRDefault="001C04B8" w:rsidP="005668E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3.ПЕРИОДИЧЕСКИЕ ИЗДАНИЯ</w:t>
      </w:r>
    </w:p>
    <w:p w:rsidR="001C04B8" w:rsidRPr="00CB7A29" w:rsidRDefault="001C04B8" w:rsidP="005668E7">
      <w:pPr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Реклама: теория и практика. - М.: ООО «Объединённая редакция»</w:t>
      </w:r>
    </w:p>
    <w:p w:rsidR="001C04B8" w:rsidRPr="00CB7A29" w:rsidRDefault="001C04B8" w:rsidP="005668E7">
      <w:pPr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bCs/>
          <w:sz w:val="28"/>
          <w:szCs w:val="28"/>
        </w:rPr>
        <w:t>Бренд-менеджмент. М.: ООО «Издательский дом «Гребенников»</w:t>
      </w:r>
    </w:p>
    <w:p w:rsidR="001C04B8" w:rsidRPr="00CB7A29" w:rsidRDefault="001C04B8" w:rsidP="005668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4B8" w:rsidRPr="005668E7" w:rsidRDefault="001C04B8" w:rsidP="005668E7">
      <w:pPr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1C04B8" w:rsidRDefault="001C04B8" w:rsidP="005668E7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29">
        <w:rPr>
          <w:rFonts w:ascii="Times New Roman" w:hAnsi="Times New Roman" w:cs="Times New Roman"/>
          <w:sz w:val="28"/>
          <w:szCs w:val="28"/>
        </w:rPr>
        <w:t>Ассоциация к</w:t>
      </w:r>
      <w:r>
        <w:rPr>
          <w:rFonts w:ascii="Times New Roman" w:hAnsi="Times New Roman" w:cs="Times New Roman"/>
          <w:sz w:val="28"/>
          <w:szCs w:val="28"/>
        </w:rPr>
        <w:t xml:space="preserve">оммуникационных агентств России </w:t>
      </w:r>
      <w:r w:rsidR="00C830B2" w:rsidRPr="00C830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C830B2" w:rsidRPr="00C830B2">
        <w:rPr>
          <w:rFonts w:ascii="Times New Roman" w:hAnsi="Times New Roman" w:cs="Times New Roman"/>
          <w:sz w:val="28"/>
          <w:szCs w:val="28"/>
        </w:rPr>
        <w:t>://</w:t>
      </w:r>
      <w:r w:rsidR="00C830B2" w:rsidRPr="00C830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830B2" w:rsidRPr="00C830B2">
        <w:rPr>
          <w:rFonts w:ascii="Times New Roman" w:hAnsi="Times New Roman" w:cs="Times New Roman"/>
          <w:sz w:val="28"/>
          <w:szCs w:val="28"/>
        </w:rPr>
        <w:t>.www.akarussia.ru</w:t>
      </w:r>
    </w:p>
    <w:p w:rsidR="00C830B2" w:rsidRDefault="00C830B2" w:rsidP="005668E7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bCs/>
          <w:color w:val="000000"/>
          <w:sz w:val="28"/>
          <w:szCs w:val="28"/>
        </w:rPr>
        <w:t>Гильдия маркетологов //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7FAE">
        <w:rPr>
          <w:rFonts w:ascii="Times New Roman" w:hAnsi="Times New Roman" w:cs="Times New Roman"/>
          <w:bCs/>
          <w:sz w:val="28"/>
          <w:szCs w:val="28"/>
        </w:rPr>
        <w:t>www.marketologi.ru</w:t>
      </w:r>
    </w:p>
    <w:p w:rsidR="00C830B2" w:rsidRPr="00E37FAE" w:rsidRDefault="00C830B2" w:rsidP="005668E7">
      <w:pPr>
        <w:numPr>
          <w:ilvl w:val="1"/>
          <w:numId w:val="6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FAE"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Информационно-правовая система «Законодательство России» //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37FA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E37FA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C830B2" w:rsidRPr="00CB7A29" w:rsidRDefault="00C830B2" w:rsidP="005668E7">
      <w:pPr>
        <w:tabs>
          <w:tab w:val="left" w:pos="851"/>
        </w:tabs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B7A29" w:rsidRPr="0097465C" w:rsidRDefault="00CB7A29" w:rsidP="001C04B8">
      <w:pPr>
        <w:tabs>
          <w:tab w:val="left" w:pos="360"/>
        </w:tabs>
        <w:spacing w:after="0"/>
        <w:ind w:left="360" w:hanging="36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CB7A29" w:rsidRPr="0097465C" w:rsidSect="005668E7">
      <w:footerReference w:type="default" r:id="rId9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DAB" w:rsidRDefault="00AD6DAB" w:rsidP="002F131E">
      <w:pPr>
        <w:spacing w:after="0" w:line="240" w:lineRule="auto"/>
      </w:pPr>
      <w:r>
        <w:separator/>
      </w:r>
    </w:p>
  </w:endnote>
  <w:endnote w:type="continuationSeparator" w:id="0">
    <w:p w:rsidR="00AD6DAB" w:rsidRDefault="00AD6DAB" w:rsidP="002F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660155"/>
    </w:sdtPr>
    <w:sdtEndPr/>
    <w:sdtContent>
      <w:p w:rsidR="001F13A5" w:rsidRDefault="00DB528B">
        <w:pPr>
          <w:pStyle w:val="a7"/>
          <w:jc w:val="center"/>
        </w:pPr>
        <w:r>
          <w:rPr>
            <w:noProof/>
          </w:rPr>
          <w:fldChar w:fldCharType="begin"/>
        </w:r>
        <w:r w:rsidR="001F13A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36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13A5" w:rsidRDefault="001F13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DAB" w:rsidRDefault="00AD6DAB" w:rsidP="002F131E">
      <w:pPr>
        <w:spacing w:after="0" w:line="240" w:lineRule="auto"/>
      </w:pPr>
      <w:r>
        <w:separator/>
      </w:r>
    </w:p>
  </w:footnote>
  <w:footnote w:type="continuationSeparator" w:id="0">
    <w:p w:rsidR="00AD6DAB" w:rsidRDefault="00AD6DAB" w:rsidP="002F1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0CD9"/>
    <w:multiLevelType w:val="hybridMultilevel"/>
    <w:tmpl w:val="A2BA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443D"/>
    <w:multiLevelType w:val="hybridMultilevel"/>
    <w:tmpl w:val="0B0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761B3"/>
    <w:multiLevelType w:val="hybridMultilevel"/>
    <w:tmpl w:val="E3DE4F22"/>
    <w:lvl w:ilvl="0" w:tplc="8E1EB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B0260"/>
    <w:multiLevelType w:val="hybridMultilevel"/>
    <w:tmpl w:val="A0EC269C"/>
    <w:lvl w:ilvl="0" w:tplc="EDB600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9B73393"/>
    <w:multiLevelType w:val="hybridMultilevel"/>
    <w:tmpl w:val="158E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E4E2C"/>
    <w:multiLevelType w:val="multilevel"/>
    <w:tmpl w:val="4EAC8B1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F164EBE"/>
    <w:multiLevelType w:val="hybridMultilevel"/>
    <w:tmpl w:val="7B3AE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021CB"/>
    <w:multiLevelType w:val="hybridMultilevel"/>
    <w:tmpl w:val="5E928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43A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29462F0"/>
    <w:multiLevelType w:val="hybridMultilevel"/>
    <w:tmpl w:val="2BDE5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23189"/>
    <w:multiLevelType w:val="hybridMultilevel"/>
    <w:tmpl w:val="F9D86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590B"/>
    <w:multiLevelType w:val="hybridMultilevel"/>
    <w:tmpl w:val="75F0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D1411"/>
    <w:multiLevelType w:val="hybridMultilevel"/>
    <w:tmpl w:val="A0EC269C"/>
    <w:lvl w:ilvl="0" w:tplc="EDB6008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6EC54301"/>
    <w:multiLevelType w:val="hybridMultilevel"/>
    <w:tmpl w:val="D1789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A030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AAA1C5C"/>
    <w:multiLevelType w:val="hybridMultilevel"/>
    <w:tmpl w:val="A12A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87C6D"/>
    <w:multiLevelType w:val="hybridMultilevel"/>
    <w:tmpl w:val="0C92B5D4"/>
    <w:lvl w:ilvl="0" w:tplc="5DCCDEDC">
      <w:start w:val="1"/>
      <w:numFmt w:val="decimal"/>
      <w:lvlText w:val="%1."/>
      <w:lvlJc w:val="left"/>
      <w:pPr>
        <w:ind w:left="720" w:hanging="360"/>
      </w:pPr>
    </w:lvl>
    <w:lvl w:ilvl="1" w:tplc="2F240612" w:tentative="1">
      <w:start w:val="1"/>
      <w:numFmt w:val="lowerLetter"/>
      <w:lvlText w:val="%2."/>
      <w:lvlJc w:val="left"/>
      <w:pPr>
        <w:ind w:left="1440" w:hanging="360"/>
      </w:pPr>
    </w:lvl>
    <w:lvl w:ilvl="2" w:tplc="2814F8AE" w:tentative="1">
      <w:start w:val="1"/>
      <w:numFmt w:val="lowerRoman"/>
      <w:lvlText w:val="%3."/>
      <w:lvlJc w:val="right"/>
      <w:pPr>
        <w:ind w:left="2160" w:hanging="180"/>
      </w:pPr>
    </w:lvl>
    <w:lvl w:ilvl="3" w:tplc="D3003476" w:tentative="1">
      <w:start w:val="1"/>
      <w:numFmt w:val="decimal"/>
      <w:lvlText w:val="%4."/>
      <w:lvlJc w:val="left"/>
      <w:pPr>
        <w:ind w:left="2880" w:hanging="360"/>
      </w:pPr>
    </w:lvl>
    <w:lvl w:ilvl="4" w:tplc="12EE86E6" w:tentative="1">
      <w:start w:val="1"/>
      <w:numFmt w:val="lowerLetter"/>
      <w:lvlText w:val="%5."/>
      <w:lvlJc w:val="left"/>
      <w:pPr>
        <w:ind w:left="3600" w:hanging="360"/>
      </w:pPr>
    </w:lvl>
    <w:lvl w:ilvl="5" w:tplc="B040F8CA" w:tentative="1">
      <w:start w:val="1"/>
      <w:numFmt w:val="lowerRoman"/>
      <w:lvlText w:val="%6."/>
      <w:lvlJc w:val="right"/>
      <w:pPr>
        <w:ind w:left="4320" w:hanging="180"/>
      </w:pPr>
    </w:lvl>
    <w:lvl w:ilvl="6" w:tplc="E5D4969A" w:tentative="1">
      <w:start w:val="1"/>
      <w:numFmt w:val="decimal"/>
      <w:lvlText w:val="%7."/>
      <w:lvlJc w:val="left"/>
      <w:pPr>
        <w:ind w:left="5040" w:hanging="360"/>
      </w:pPr>
    </w:lvl>
    <w:lvl w:ilvl="7" w:tplc="09705CCC" w:tentative="1">
      <w:start w:val="1"/>
      <w:numFmt w:val="lowerLetter"/>
      <w:lvlText w:val="%8."/>
      <w:lvlJc w:val="left"/>
      <w:pPr>
        <w:ind w:left="5760" w:hanging="360"/>
      </w:pPr>
    </w:lvl>
    <w:lvl w:ilvl="8" w:tplc="583A06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</w:num>
  <w:num w:numId="2">
    <w:abstractNumId w:val="12"/>
  </w:num>
  <w:num w:numId="3">
    <w:abstractNumId w:val="18"/>
  </w:num>
  <w:num w:numId="4">
    <w:abstractNumId w:val="10"/>
  </w:num>
  <w:num w:numId="5">
    <w:abstractNumId w:val="4"/>
  </w:num>
  <w:num w:numId="6">
    <w:abstractNumId w:val="15"/>
  </w:num>
  <w:num w:numId="7">
    <w:abstractNumId w:val="9"/>
    <w:lvlOverride w:ilvl="0">
      <w:startOverride w:val="1"/>
    </w:lvlOverride>
  </w:num>
  <w:num w:numId="8">
    <w:abstractNumId w:val="17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"/>
  </w:num>
  <w:num w:numId="15">
    <w:abstractNumId w:val="3"/>
  </w:num>
  <w:num w:numId="16">
    <w:abstractNumId w:val="2"/>
  </w:num>
  <w:num w:numId="17">
    <w:abstractNumId w:val="11"/>
  </w:num>
  <w:num w:numId="18">
    <w:abstractNumId w:val="8"/>
  </w:num>
  <w:num w:numId="19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CC"/>
    <w:rsid w:val="000072B2"/>
    <w:rsid w:val="0002604A"/>
    <w:rsid w:val="000338BF"/>
    <w:rsid w:val="00033930"/>
    <w:rsid w:val="000440D2"/>
    <w:rsid w:val="000B3EAA"/>
    <w:rsid w:val="000B7397"/>
    <w:rsid w:val="00103D29"/>
    <w:rsid w:val="0010617A"/>
    <w:rsid w:val="00170A7D"/>
    <w:rsid w:val="00190627"/>
    <w:rsid w:val="0019277E"/>
    <w:rsid w:val="001C04B8"/>
    <w:rsid w:val="001D6D64"/>
    <w:rsid w:val="001F13A5"/>
    <w:rsid w:val="001F1698"/>
    <w:rsid w:val="00224B78"/>
    <w:rsid w:val="002353EB"/>
    <w:rsid w:val="00267638"/>
    <w:rsid w:val="002808BF"/>
    <w:rsid w:val="0029299C"/>
    <w:rsid w:val="002A01E4"/>
    <w:rsid w:val="002B6A8D"/>
    <w:rsid w:val="002C5F64"/>
    <w:rsid w:val="002F131E"/>
    <w:rsid w:val="002F249B"/>
    <w:rsid w:val="0032127B"/>
    <w:rsid w:val="003270D1"/>
    <w:rsid w:val="003A5ECC"/>
    <w:rsid w:val="0040041B"/>
    <w:rsid w:val="00410D25"/>
    <w:rsid w:val="004219D9"/>
    <w:rsid w:val="00474E4A"/>
    <w:rsid w:val="004E7CAF"/>
    <w:rsid w:val="00533219"/>
    <w:rsid w:val="00553E8A"/>
    <w:rsid w:val="005668E7"/>
    <w:rsid w:val="00577219"/>
    <w:rsid w:val="00584DC8"/>
    <w:rsid w:val="005D79AB"/>
    <w:rsid w:val="00606837"/>
    <w:rsid w:val="006D0B98"/>
    <w:rsid w:val="006D140B"/>
    <w:rsid w:val="0070742C"/>
    <w:rsid w:val="00746546"/>
    <w:rsid w:val="007550D8"/>
    <w:rsid w:val="00767EC0"/>
    <w:rsid w:val="007B2D75"/>
    <w:rsid w:val="00890012"/>
    <w:rsid w:val="008D0115"/>
    <w:rsid w:val="008D2453"/>
    <w:rsid w:val="009002A7"/>
    <w:rsid w:val="00924CB8"/>
    <w:rsid w:val="00935C3E"/>
    <w:rsid w:val="0097465C"/>
    <w:rsid w:val="009B5A59"/>
    <w:rsid w:val="00A02A35"/>
    <w:rsid w:val="00A050CD"/>
    <w:rsid w:val="00A37C1B"/>
    <w:rsid w:val="00A541CF"/>
    <w:rsid w:val="00AA4A19"/>
    <w:rsid w:val="00AC2951"/>
    <w:rsid w:val="00AD6463"/>
    <w:rsid w:val="00AD6DAB"/>
    <w:rsid w:val="00B56A77"/>
    <w:rsid w:val="00B8792A"/>
    <w:rsid w:val="00BA1DB2"/>
    <w:rsid w:val="00BB1D53"/>
    <w:rsid w:val="00BE6D0C"/>
    <w:rsid w:val="00C11B93"/>
    <w:rsid w:val="00C17ADC"/>
    <w:rsid w:val="00C209F5"/>
    <w:rsid w:val="00C3437C"/>
    <w:rsid w:val="00C46C1C"/>
    <w:rsid w:val="00C830B2"/>
    <w:rsid w:val="00C921A4"/>
    <w:rsid w:val="00CB7A29"/>
    <w:rsid w:val="00CD6194"/>
    <w:rsid w:val="00D56601"/>
    <w:rsid w:val="00DA0F8B"/>
    <w:rsid w:val="00DA1FF6"/>
    <w:rsid w:val="00DA2A2D"/>
    <w:rsid w:val="00DB528B"/>
    <w:rsid w:val="00DE76DF"/>
    <w:rsid w:val="00E244D7"/>
    <w:rsid w:val="00E25485"/>
    <w:rsid w:val="00ED544B"/>
    <w:rsid w:val="00F50D3E"/>
    <w:rsid w:val="00F5756F"/>
    <w:rsid w:val="00F658C5"/>
    <w:rsid w:val="00F74232"/>
    <w:rsid w:val="00FB3089"/>
    <w:rsid w:val="00FD364A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3589D-1273-45D5-9AFF-0C070790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FE65B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65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E65B1"/>
    <w:pPr>
      <w:keepNext/>
      <w:spacing w:after="0" w:line="240" w:lineRule="auto"/>
      <w:ind w:firstLine="709"/>
      <w:jc w:val="center"/>
      <w:outlineLvl w:val="4"/>
    </w:pPr>
    <w:rPr>
      <w:rFonts w:ascii="Arial" w:eastAsia="Times New Roman" w:hAnsi="Arial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FE65B1"/>
    <w:pPr>
      <w:keepNext/>
      <w:spacing w:after="0" w:line="360" w:lineRule="auto"/>
      <w:ind w:firstLine="709"/>
      <w:outlineLvl w:val="5"/>
    </w:pPr>
    <w:rPr>
      <w:rFonts w:ascii="Arial" w:eastAsia="Times New Roman" w:hAnsi="Arial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rsid w:val="00FE65B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F1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31E"/>
  </w:style>
  <w:style w:type="paragraph" w:styleId="a7">
    <w:name w:val="footer"/>
    <w:basedOn w:val="a"/>
    <w:link w:val="a8"/>
    <w:unhideWhenUsed/>
    <w:rsid w:val="002F1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2F131E"/>
  </w:style>
  <w:style w:type="paragraph" w:styleId="a9">
    <w:name w:val="Balloon Text"/>
    <w:basedOn w:val="a"/>
    <w:link w:val="aa"/>
    <w:uiPriority w:val="99"/>
    <w:semiHidden/>
    <w:unhideWhenUsed/>
    <w:rsid w:val="0042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19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E65B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65B1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E65B1"/>
    <w:rPr>
      <w:rFonts w:ascii="Arial" w:eastAsia="Times New Roman" w:hAnsi="Arial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FE65B1"/>
    <w:rPr>
      <w:rFonts w:ascii="Arial" w:eastAsia="Times New Roman" w:hAnsi="Arial" w:cs="Times New Roman"/>
      <w:b/>
      <w:sz w:val="24"/>
      <w:szCs w:val="20"/>
    </w:rPr>
  </w:style>
  <w:style w:type="character" w:customStyle="1" w:styleId="80">
    <w:name w:val="Заголовок 8 Знак"/>
    <w:basedOn w:val="a0"/>
    <w:link w:val="8"/>
    <w:rsid w:val="00FE65B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Body Text"/>
    <w:basedOn w:val="a"/>
    <w:link w:val="ac"/>
    <w:rsid w:val="00FE65B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FE65B1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FE65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65B1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"/>
    <w:rsid w:val="00FE65B1"/>
    <w:pPr>
      <w:widowControl w:val="0"/>
      <w:spacing w:after="0" w:line="360" w:lineRule="auto"/>
      <w:ind w:firstLine="48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styleId="ad">
    <w:name w:val="page number"/>
    <w:basedOn w:val="a0"/>
    <w:rsid w:val="00FE65B1"/>
  </w:style>
  <w:style w:type="paragraph" w:styleId="23">
    <w:name w:val="Body Text Indent 2"/>
    <w:basedOn w:val="a"/>
    <w:link w:val="24"/>
    <w:rsid w:val="00FE65B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FE65B1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FE65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E65B1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Normal (Web)"/>
    <w:basedOn w:val="a"/>
    <w:rsid w:val="00FE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rsid w:val="00FE65B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FE65B1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Title"/>
    <w:basedOn w:val="a"/>
    <w:link w:val="af2"/>
    <w:qFormat/>
    <w:rsid w:val="00FE65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2">
    <w:name w:val="Заголовок Знак"/>
    <w:basedOn w:val="a0"/>
    <w:link w:val="af1"/>
    <w:rsid w:val="00FE65B1"/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lg">
    <w:name w:val="lg"/>
    <w:rsid w:val="00FE65B1"/>
    <w:rPr>
      <w:sz w:val="17"/>
      <w:szCs w:val="17"/>
    </w:rPr>
  </w:style>
  <w:style w:type="paragraph" w:styleId="af3">
    <w:name w:val="List Paragraph"/>
    <w:basedOn w:val="a"/>
    <w:uiPriority w:val="34"/>
    <w:qFormat/>
    <w:rsid w:val="00FE65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1">
    <w:name w:val="Основной текст с отступом 21"/>
    <w:basedOn w:val="a"/>
    <w:rsid w:val="00FE65B1"/>
    <w:pPr>
      <w:overflowPunct w:val="0"/>
      <w:autoSpaceDE w:val="0"/>
      <w:autoSpaceDN w:val="0"/>
      <w:adjustRightInd w:val="0"/>
      <w:spacing w:after="0" w:line="240" w:lineRule="auto"/>
      <w:ind w:left="45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Основной текст с отступом 22"/>
    <w:basedOn w:val="a"/>
    <w:rsid w:val="00CB7A29"/>
    <w:pPr>
      <w:overflowPunct w:val="0"/>
      <w:autoSpaceDE w:val="0"/>
      <w:autoSpaceDN w:val="0"/>
      <w:adjustRightInd w:val="0"/>
      <w:spacing w:after="0" w:line="240" w:lineRule="auto"/>
      <w:ind w:left="45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CAD8B-072D-4260-B226-B8C79183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Тюкова Татьяна Сергеевна</cp:lastModifiedBy>
  <cp:revision>2</cp:revision>
  <cp:lastPrinted>2018-11-28T08:53:00Z</cp:lastPrinted>
  <dcterms:created xsi:type="dcterms:W3CDTF">2025-08-12T13:43:00Z</dcterms:created>
  <dcterms:modified xsi:type="dcterms:W3CDTF">2025-08-12T13:43:00Z</dcterms:modified>
</cp:coreProperties>
</file>